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CE" w:rsidRDefault="001C09CE" w:rsidP="005420EB">
      <w:pPr>
        <w:ind w:firstLine="709"/>
        <w:jc w:val="center"/>
        <w:rPr>
          <w:b/>
        </w:rPr>
      </w:pPr>
    </w:p>
    <w:p w:rsidR="006B2053" w:rsidRDefault="006B2053" w:rsidP="006B2053">
      <w:pPr>
        <w:ind w:firstLine="709"/>
        <w:jc w:val="center"/>
        <w:rPr>
          <w:b/>
        </w:rPr>
      </w:pPr>
      <w:r>
        <w:rPr>
          <w:b/>
        </w:rPr>
        <w:t>Информационное сообщение.</w:t>
      </w:r>
    </w:p>
    <w:p w:rsidR="006B2053" w:rsidRDefault="006B2053" w:rsidP="006B2053">
      <w:pPr>
        <w:ind w:firstLine="709"/>
        <w:jc w:val="center"/>
        <w:rPr>
          <w:b/>
        </w:rPr>
      </w:pPr>
    </w:p>
    <w:p w:rsidR="006B2053" w:rsidRDefault="006B2053" w:rsidP="006B2053">
      <w:pPr>
        <w:ind w:firstLine="708"/>
        <w:jc w:val="both"/>
        <w:rPr>
          <w:b/>
        </w:rPr>
      </w:pPr>
      <w:r>
        <w:rPr>
          <w:b/>
          <w:color w:val="000000" w:themeColor="text1"/>
        </w:rPr>
        <w:t>На основании ст.39.18 Земельного</w:t>
      </w:r>
      <w:r>
        <w:rPr>
          <w:b/>
        </w:rPr>
        <w:t xml:space="preserve"> Кодекса РФ администрация Брянского района информирует о возможности предоставления в аренду следующих земельных участков:</w:t>
      </w:r>
    </w:p>
    <w:p w:rsidR="006B2053" w:rsidRDefault="006B2053" w:rsidP="006B2053">
      <w:pPr>
        <w:ind w:firstLine="708"/>
        <w:jc w:val="both"/>
      </w:pPr>
      <w:r>
        <w:rPr>
          <w:color w:val="000000" w:themeColor="text1"/>
        </w:rPr>
        <w:t xml:space="preserve">- кадастровый номер </w:t>
      </w:r>
      <w:r>
        <w:t>32:02:0173901:231</w:t>
      </w:r>
      <w:r>
        <w:rPr>
          <w:color w:val="000000" w:themeColor="text1"/>
        </w:rPr>
        <w:t xml:space="preserve">, площадью 600 кв.м., местоположение: Российская Федерация, Брянская область, Брянский муниципальный район, </w:t>
      </w:r>
      <w:proofErr w:type="spellStart"/>
      <w:r>
        <w:rPr>
          <w:color w:val="000000" w:themeColor="text1"/>
        </w:rPr>
        <w:t>Нетьинское</w:t>
      </w:r>
      <w:proofErr w:type="spellEnd"/>
      <w:r>
        <w:rPr>
          <w:color w:val="000000" w:themeColor="text1"/>
        </w:rPr>
        <w:t xml:space="preserve"> сельское поселение, п</w:t>
      </w:r>
      <w:proofErr w:type="gramStart"/>
      <w:r>
        <w:rPr>
          <w:color w:val="000000" w:themeColor="text1"/>
        </w:rPr>
        <w:t>.И</w:t>
      </w:r>
      <w:proofErr w:type="gramEnd"/>
      <w:r>
        <w:rPr>
          <w:color w:val="000000" w:themeColor="text1"/>
        </w:rPr>
        <w:t xml:space="preserve">вановка, </w:t>
      </w:r>
      <w:proofErr w:type="spellStart"/>
      <w:r>
        <w:rPr>
          <w:color w:val="000000" w:themeColor="text1"/>
        </w:rPr>
        <w:t>тер.сдт</w:t>
      </w:r>
      <w:proofErr w:type="spellEnd"/>
      <w:r>
        <w:rPr>
          <w:color w:val="000000" w:themeColor="text1"/>
        </w:rPr>
        <w:t xml:space="preserve"> Отрадное, разрешенный вид использования: садоводство, </w:t>
      </w:r>
      <w:r>
        <w:t>находится в территориальной зоне Сх3-1 (зона садоводческих, огороднических некоммерческих объединений граждан в границах населенных пунктов);</w:t>
      </w:r>
    </w:p>
    <w:p w:rsidR="006B2053" w:rsidRDefault="006B2053" w:rsidP="006B2053">
      <w:pPr>
        <w:ind w:firstLine="708"/>
        <w:jc w:val="both"/>
      </w:pPr>
      <w:r>
        <w:rPr>
          <w:b/>
        </w:rPr>
        <w:t xml:space="preserve">Примечание: </w:t>
      </w:r>
      <w:r>
        <w:t xml:space="preserve">земельный участок находится в третьей, четвертой, пятой и шестой </w:t>
      </w:r>
      <w:proofErr w:type="spellStart"/>
      <w:r>
        <w:t>подзонах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гражданской авиации Брянск.</w:t>
      </w:r>
    </w:p>
    <w:p w:rsidR="006B2053" w:rsidRDefault="006B2053" w:rsidP="006B2053">
      <w:pPr>
        <w:ind w:firstLine="708"/>
        <w:jc w:val="both"/>
      </w:pPr>
      <w:r>
        <w:rPr>
          <w:color w:val="000000" w:themeColor="text1"/>
        </w:rPr>
        <w:t xml:space="preserve">- кадастровый номер </w:t>
      </w:r>
      <w:r>
        <w:t>32:02:0173901:232</w:t>
      </w:r>
      <w:r>
        <w:rPr>
          <w:color w:val="000000" w:themeColor="text1"/>
        </w:rPr>
        <w:t xml:space="preserve">, площадью 600 кв.м., местоположение: Российская Федерация, Брянская область, Брянский муниципальный район, </w:t>
      </w:r>
      <w:proofErr w:type="spellStart"/>
      <w:r>
        <w:rPr>
          <w:color w:val="000000" w:themeColor="text1"/>
        </w:rPr>
        <w:t>Нетьинское</w:t>
      </w:r>
      <w:proofErr w:type="spellEnd"/>
      <w:r>
        <w:rPr>
          <w:color w:val="000000" w:themeColor="text1"/>
        </w:rPr>
        <w:t xml:space="preserve"> сельское поселение, п</w:t>
      </w:r>
      <w:proofErr w:type="gramStart"/>
      <w:r>
        <w:rPr>
          <w:color w:val="000000" w:themeColor="text1"/>
        </w:rPr>
        <w:t>.И</w:t>
      </w:r>
      <w:proofErr w:type="gramEnd"/>
      <w:r>
        <w:rPr>
          <w:color w:val="000000" w:themeColor="text1"/>
        </w:rPr>
        <w:t xml:space="preserve">вановка, </w:t>
      </w:r>
      <w:proofErr w:type="spellStart"/>
      <w:r>
        <w:rPr>
          <w:color w:val="000000" w:themeColor="text1"/>
        </w:rPr>
        <w:t>тер.сдт</w:t>
      </w:r>
      <w:proofErr w:type="spellEnd"/>
      <w:r>
        <w:rPr>
          <w:color w:val="000000" w:themeColor="text1"/>
        </w:rPr>
        <w:t xml:space="preserve"> Отрадное, разрешенный вид использования: садоводство, </w:t>
      </w:r>
      <w:r>
        <w:t>находится в территориальной зоне Сх3-1 (зона садоводческих, огороднических некоммерческих объединений граждан в границах населенных пунктов);</w:t>
      </w:r>
    </w:p>
    <w:p w:rsidR="006B2053" w:rsidRDefault="006B2053" w:rsidP="006B2053">
      <w:pPr>
        <w:ind w:firstLine="708"/>
        <w:jc w:val="both"/>
      </w:pPr>
      <w:r>
        <w:rPr>
          <w:b/>
        </w:rPr>
        <w:t xml:space="preserve">Примечание: </w:t>
      </w:r>
      <w:r>
        <w:t xml:space="preserve">земельный участок находится в третьей, четвертой, пятой и шестой </w:t>
      </w:r>
      <w:proofErr w:type="spellStart"/>
      <w:r>
        <w:t>подзонах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гражданской авиации Брянск.</w:t>
      </w:r>
    </w:p>
    <w:p w:rsidR="006B2053" w:rsidRDefault="006B2053" w:rsidP="006B2053">
      <w:pPr>
        <w:ind w:firstLine="709"/>
        <w:jc w:val="both"/>
      </w:pPr>
      <w:r>
        <w:rPr>
          <w:b/>
          <w:color w:val="000000" w:themeColor="text1"/>
        </w:rPr>
        <w:t>На основании ст.39.18 Земельного</w:t>
      </w:r>
      <w:r>
        <w:rPr>
          <w:b/>
        </w:rPr>
        <w:t xml:space="preserve"> Кодекса РФ администрация Брянского района информирует о предварительном согласовании предоставления в </w:t>
      </w:r>
      <w:r w:rsidR="006379DD">
        <w:rPr>
          <w:b/>
        </w:rPr>
        <w:t xml:space="preserve">собственность </w:t>
      </w:r>
      <w:r>
        <w:rPr>
          <w:b/>
        </w:rPr>
        <w:t>следующих земельных участков</w:t>
      </w:r>
      <w:r>
        <w:t>:</w:t>
      </w:r>
    </w:p>
    <w:p w:rsidR="006B2053" w:rsidRDefault="006B2053" w:rsidP="006B2053">
      <w:pPr>
        <w:ind w:firstLine="708"/>
        <w:jc w:val="both"/>
      </w:pPr>
      <w:r>
        <w:rPr>
          <w:color w:val="000000" w:themeColor="text1"/>
        </w:rPr>
        <w:t xml:space="preserve">- кадастровый квартал 32:02:0400106, площадью 869 кв.м., местоположение: Российская Федерация, Брянская область, Брянский муниципальный район, </w:t>
      </w:r>
      <w:proofErr w:type="spellStart"/>
      <w:r>
        <w:rPr>
          <w:color w:val="000000" w:themeColor="text1"/>
        </w:rPr>
        <w:t>Новодарковичское</w:t>
      </w:r>
      <w:proofErr w:type="spellEnd"/>
      <w:r>
        <w:rPr>
          <w:color w:val="000000" w:themeColor="text1"/>
        </w:rPr>
        <w:t xml:space="preserve"> сельское поселение, д</w:t>
      </w:r>
      <w:proofErr w:type="gramStart"/>
      <w:r>
        <w:rPr>
          <w:color w:val="000000" w:themeColor="text1"/>
        </w:rPr>
        <w:t>.Д</w:t>
      </w:r>
      <w:proofErr w:type="gramEnd"/>
      <w:r>
        <w:rPr>
          <w:color w:val="000000" w:themeColor="text1"/>
        </w:rPr>
        <w:t>убровка, разрешенный вид использования: для ведения личного подсобного хозяйства (приусадебный земельный участок), находится в территориальной зоне Ж1 (зона застройки индивидуальными жилыми домами</w:t>
      </w:r>
      <w:r>
        <w:t>).</w:t>
      </w:r>
    </w:p>
    <w:p w:rsidR="006B2053" w:rsidRDefault="006B2053" w:rsidP="006B2053">
      <w:pPr>
        <w:ind w:firstLine="708"/>
        <w:jc w:val="both"/>
      </w:pPr>
      <w:r>
        <w:rPr>
          <w:b/>
        </w:rPr>
        <w:t xml:space="preserve">Примечание: </w:t>
      </w:r>
      <w:r>
        <w:t xml:space="preserve">земельный участок непосредственно примыкает к землям лесного фонда. Правообладателям данных земельных участков необходимо обеспечить выполнение требований п.4.14 СП 4.13130.2013 «Системы противопожарной защиты. Ограничение распространения пожара на объектах защиты. </w:t>
      </w:r>
      <w:proofErr w:type="gramStart"/>
      <w:r>
        <w:t>Требования к объемно-планировочным и конструктивным решениям» предусмотрено, что противопожарные расстояния от границ застройки городских поселений до лесных насаждений в лесничествах (лесопарках) должны быть не менее 50 м, а от границ застройки городских и сельских поселений с одно-, двухэтажной индивидуальной застройкой, а также от домов и хозяйственных построек на территории садовых, дачных и приусадебных земельных участков до лесных насаждений в лесничествах</w:t>
      </w:r>
      <w:proofErr w:type="gramEnd"/>
      <w:r>
        <w:t xml:space="preserve"> (</w:t>
      </w:r>
      <w:proofErr w:type="gramStart"/>
      <w:r>
        <w:t>лесопарках</w:t>
      </w:r>
      <w:proofErr w:type="gramEnd"/>
      <w:r>
        <w:t>) – не менее 30 м.</w:t>
      </w:r>
    </w:p>
    <w:p w:rsidR="006B2053" w:rsidRDefault="006B2053" w:rsidP="006B2053">
      <w:pPr>
        <w:ind w:firstLine="708"/>
        <w:jc w:val="both"/>
      </w:pPr>
      <w:r>
        <w:rPr>
          <w:color w:val="000000" w:themeColor="text1"/>
        </w:rPr>
        <w:t xml:space="preserve">- кадастровый квартал 32:02:0350402, площадью 821 кв.м., местоположение: Российская Федерация, Брянская область, Брянский муниципальный район, </w:t>
      </w:r>
      <w:proofErr w:type="spellStart"/>
      <w:r>
        <w:rPr>
          <w:color w:val="000000" w:themeColor="text1"/>
        </w:rPr>
        <w:t>Чернетовское</w:t>
      </w:r>
      <w:proofErr w:type="spellEnd"/>
      <w:r>
        <w:rPr>
          <w:color w:val="000000" w:themeColor="text1"/>
        </w:rPr>
        <w:t xml:space="preserve"> сельское поселение, </w:t>
      </w:r>
      <w:proofErr w:type="spellStart"/>
      <w:r>
        <w:rPr>
          <w:color w:val="000000" w:themeColor="text1"/>
        </w:rPr>
        <w:t>д</w:t>
      </w:r>
      <w:proofErr w:type="gramStart"/>
      <w:r>
        <w:rPr>
          <w:color w:val="000000" w:themeColor="text1"/>
        </w:rPr>
        <w:t>.Б</w:t>
      </w:r>
      <w:proofErr w:type="gramEnd"/>
      <w:r>
        <w:rPr>
          <w:color w:val="000000" w:themeColor="text1"/>
        </w:rPr>
        <w:t>етово</w:t>
      </w:r>
      <w:proofErr w:type="spellEnd"/>
      <w:r>
        <w:rPr>
          <w:color w:val="000000" w:themeColor="text1"/>
        </w:rPr>
        <w:t>, разрешенный вид использования: для ведения личного подсобного хозяйства (приусадебный земельный участок), находится в территориальной зоне Ж1 (зона застройки индивидуальными жилыми домами</w:t>
      </w:r>
      <w:r>
        <w:t>).</w:t>
      </w:r>
    </w:p>
    <w:p w:rsidR="006B2053" w:rsidRDefault="006B2053" w:rsidP="006B2053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Граждане, заинтересованные в предоставлении земельных участков, в течение тридцати дней со дня опубликования и размещения извещения, имеют право подавать в администрацию Брянского района заявления о намерении участвовать в аукционе по продаже земельных участков и на право заключения договора аренды земельных участков, следующим способом:</w:t>
      </w:r>
    </w:p>
    <w:p w:rsidR="006B2053" w:rsidRDefault="006B2053" w:rsidP="006B2053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в письменном виде по установленной форме лично, при предъявлении документа, удостоверяющего личность, либо через представителя по нотариальной доверенности.</w:t>
      </w:r>
    </w:p>
    <w:p w:rsidR="006B2053" w:rsidRDefault="006B2053" w:rsidP="006B2053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Документы, предоставляемые заявителями о намерении участвовать в аукционе на право заключения договора аренды земельного участка и купли продажи:</w:t>
      </w:r>
    </w:p>
    <w:p w:rsidR="006B2053" w:rsidRDefault="006B2053" w:rsidP="006B2053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-Заявка о намерении участвовать в аукционе по установленной в извещении форме;</w:t>
      </w:r>
    </w:p>
    <w:p w:rsidR="006B2053" w:rsidRDefault="006B2053" w:rsidP="006B2053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-Копии документов, удостоверяющих личность заявителя.</w:t>
      </w:r>
    </w:p>
    <w:p w:rsidR="006B2053" w:rsidRDefault="006B2053" w:rsidP="006B2053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Дата начала приема заявлений  20.01.2026г. </w:t>
      </w:r>
    </w:p>
    <w:p w:rsidR="006B2053" w:rsidRDefault="006B2053" w:rsidP="006B2053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Дата окончания приема заявлений 19.02.2026г. </w:t>
      </w:r>
    </w:p>
    <w:p w:rsidR="006B2053" w:rsidRPr="006B2053" w:rsidRDefault="006B2053" w:rsidP="006B2053">
      <w:pPr>
        <w:ind w:firstLine="708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Ознакомиться со схемой расположения земельного участка, а также подать заявление можно по адресу: 241525, Брянская область, Брянский район, с. </w:t>
      </w:r>
      <w:proofErr w:type="spellStart"/>
      <w:r>
        <w:rPr>
          <w:color w:val="000000" w:themeColor="text1"/>
        </w:rPr>
        <w:t>Глинищево</w:t>
      </w:r>
      <w:proofErr w:type="spellEnd"/>
      <w:r>
        <w:rPr>
          <w:color w:val="000000" w:themeColor="text1"/>
        </w:rPr>
        <w:t xml:space="preserve">, ул. П.М. </w:t>
      </w:r>
      <w:proofErr w:type="spellStart"/>
      <w:r>
        <w:rPr>
          <w:color w:val="000000" w:themeColor="text1"/>
        </w:rPr>
        <w:t>Яшенина</w:t>
      </w:r>
      <w:proofErr w:type="spellEnd"/>
      <w:r>
        <w:rPr>
          <w:color w:val="000000" w:themeColor="text1"/>
        </w:rPr>
        <w:t xml:space="preserve">, д.9, в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127 по рабочим дням, с понедельника по четверг с 9.00 до 13.00 часов и с 14.00 до 16:30 часов, в пятницу с 9.00 до 13.00 и с 14.00 до 15:30</w:t>
      </w:r>
      <w:proofErr w:type="gramEnd"/>
      <w:r>
        <w:rPr>
          <w:color w:val="000000" w:themeColor="text1"/>
        </w:rPr>
        <w:t xml:space="preserve"> часов, 19.02.2026 до 08:30. Выходные дни – суббота, воскресенье, праздничные дни в соответствии с календарем. Контактный телефон: 8(4832) 94-10-78. </w:t>
      </w:r>
    </w:p>
    <w:p w:rsidR="001D7ECA" w:rsidRPr="00C3224C" w:rsidRDefault="001D7ECA" w:rsidP="006A7C6B">
      <w:pPr>
        <w:ind w:firstLine="708"/>
        <w:jc w:val="both"/>
      </w:pPr>
      <w:r w:rsidRPr="00C3224C">
        <w:t xml:space="preserve">Данное извещение, форма заявления размещены на официальном сайте Правительства РФ </w:t>
      </w:r>
      <w:hyperlink r:id="rId5" w:history="1">
        <w:r w:rsidRPr="00C3224C">
          <w:rPr>
            <w:rStyle w:val="a3"/>
            <w:lang w:val="en-US"/>
          </w:rPr>
          <w:t>www</w:t>
        </w:r>
        <w:r w:rsidRPr="00C3224C">
          <w:rPr>
            <w:rStyle w:val="a3"/>
          </w:rPr>
          <w:t>.</w:t>
        </w:r>
        <w:proofErr w:type="spellStart"/>
        <w:r w:rsidRPr="00C3224C">
          <w:rPr>
            <w:rStyle w:val="a3"/>
            <w:lang w:val="en-US"/>
          </w:rPr>
          <w:t>torgi</w:t>
        </w:r>
        <w:proofErr w:type="spellEnd"/>
        <w:r w:rsidRPr="00C3224C">
          <w:rPr>
            <w:rStyle w:val="a3"/>
          </w:rPr>
          <w:t>.</w:t>
        </w:r>
        <w:proofErr w:type="spellStart"/>
        <w:r w:rsidRPr="00C3224C">
          <w:rPr>
            <w:rStyle w:val="a3"/>
            <w:lang w:val="en-US"/>
          </w:rPr>
          <w:t>gov</w:t>
        </w:r>
        <w:proofErr w:type="spellEnd"/>
        <w:r w:rsidRPr="00C3224C">
          <w:rPr>
            <w:rStyle w:val="a3"/>
          </w:rPr>
          <w:t>.</w:t>
        </w:r>
        <w:proofErr w:type="spellStart"/>
        <w:r w:rsidRPr="00C3224C">
          <w:rPr>
            <w:rStyle w:val="a3"/>
            <w:lang w:val="en-US"/>
          </w:rPr>
          <w:t>ru</w:t>
        </w:r>
        <w:proofErr w:type="spellEnd"/>
      </w:hyperlink>
      <w:r w:rsidR="006A7C6B">
        <w:t>.</w:t>
      </w:r>
    </w:p>
    <w:p w:rsidR="002C6BD5" w:rsidRPr="00C3224C" w:rsidRDefault="002C6BD5" w:rsidP="006660AC">
      <w:pPr>
        <w:ind w:firstLine="708"/>
        <w:jc w:val="both"/>
        <w:rPr>
          <w:color w:val="000000" w:themeColor="text1"/>
        </w:rPr>
      </w:pPr>
    </w:p>
    <w:sectPr w:rsidR="002C6BD5" w:rsidRPr="00C3224C" w:rsidSect="00BB11B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0A86"/>
    <w:multiLevelType w:val="hybridMultilevel"/>
    <w:tmpl w:val="3536E32A"/>
    <w:lvl w:ilvl="0" w:tplc="1150753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C0A11"/>
    <w:rsid w:val="000031FB"/>
    <w:rsid w:val="000265E6"/>
    <w:rsid w:val="00032A0C"/>
    <w:rsid w:val="00047742"/>
    <w:rsid w:val="00057427"/>
    <w:rsid w:val="00057F91"/>
    <w:rsid w:val="000621DB"/>
    <w:rsid w:val="0006518C"/>
    <w:rsid w:val="00070CC9"/>
    <w:rsid w:val="00093ACB"/>
    <w:rsid w:val="000C17F9"/>
    <w:rsid w:val="000F49FF"/>
    <w:rsid w:val="000F798C"/>
    <w:rsid w:val="001060AD"/>
    <w:rsid w:val="00117018"/>
    <w:rsid w:val="00123F20"/>
    <w:rsid w:val="001350C2"/>
    <w:rsid w:val="00150C0A"/>
    <w:rsid w:val="0015683B"/>
    <w:rsid w:val="0017688D"/>
    <w:rsid w:val="00193135"/>
    <w:rsid w:val="001C09CE"/>
    <w:rsid w:val="001D7ECA"/>
    <w:rsid w:val="001F3961"/>
    <w:rsid w:val="0022182A"/>
    <w:rsid w:val="0022248A"/>
    <w:rsid w:val="00241FEA"/>
    <w:rsid w:val="00266C36"/>
    <w:rsid w:val="002B774C"/>
    <w:rsid w:val="002C6BD5"/>
    <w:rsid w:val="002D225F"/>
    <w:rsid w:val="002E274F"/>
    <w:rsid w:val="00303A4A"/>
    <w:rsid w:val="003152B2"/>
    <w:rsid w:val="0031557B"/>
    <w:rsid w:val="00321FAF"/>
    <w:rsid w:val="00364118"/>
    <w:rsid w:val="0037670C"/>
    <w:rsid w:val="00377F5C"/>
    <w:rsid w:val="00384676"/>
    <w:rsid w:val="00394F95"/>
    <w:rsid w:val="003A45A5"/>
    <w:rsid w:val="003D1725"/>
    <w:rsid w:val="003D222B"/>
    <w:rsid w:val="00424EB7"/>
    <w:rsid w:val="0045001E"/>
    <w:rsid w:val="00451EC5"/>
    <w:rsid w:val="004657C3"/>
    <w:rsid w:val="004712C8"/>
    <w:rsid w:val="004859AE"/>
    <w:rsid w:val="004A65AC"/>
    <w:rsid w:val="004B0F44"/>
    <w:rsid w:val="004D3AE2"/>
    <w:rsid w:val="005420EB"/>
    <w:rsid w:val="0055221F"/>
    <w:rsid w:val="005862BE"/>
    <w:rsid w:val="005968E6"/>
    <w:rsid w:val="005C3D5F"/>
    <w:rsid w:val="005D2D18"/>
    <w:rsid w:val="00603C5A"/>
    <w:rsid w:val="00625CEC"/>
    <w:rsid w:val="006379DD"/>
    <w:rsid w:val="0064165C"/>
    <w:rsid w:val="00646BE7"/>
    <w:rsid w:val="00650386"/>
    <w:rsid w:val="006660AC"/>
    <w:rsid w:val="006810CC"/>
    <w:rsid w:val="00684CA8"/>
    <w:rsid w:val="0069749A"/>
    <w:rsid w:val="006A7C6B"/>
    <w:rsid w:val="006B2053"/>
    <w:rsid w:val="006B4409"/>
    <w:rsid w:val="006B5F53"/>
    <w:rsid w:val="00737AA2"/>
    <w:rsid w:val="0074502F"/>
    <w:rsid w:val="007610F5"/>
    <w:rsid w:val="0077282C"/>
    <w:rsid w:val="007D0944"/>
    <w:rsid w:val="007D66F1"/>
    <w:rsid w:val="007F7048"/>
    <w:rsid w:val="00821C4C"/>
    <w:rsid w:val="00841D36"/>
    <w:rsid w:val="00851B03"/>
    <w:rsid w:val="00852051"/>
    <w:rsid w:val="00873206"/>
    <w:rsid w:val="00882407"/>
    <w:rsid w:val="008D374B"/>
    <w:rsid w:val="008D3EF3"/>
    <w:rsid w:val="008E3057"/>
    <w:rsid w:val="00926EC7"/>
    <w:rsid w:val="009319F9"/>
    <w:rsid w:val="00937126"/>
    <w:rsid w:val="009801DE"/>
    <w:rsid w:val="009A3E31"/>
    <w:rsid w:val="009A7732"/>
    <w:rsid w:val="009B518D"/>
    <w:rsid w:val="009C0A11"/>
    <w:rsid w:val="009C2A82"/>
    <w:rsid w:val="009F481E"/>
    <w:rsid w:val="00A162CE"/>
    <w:rsid w:val="00A17C5A"/>
    <w:rsid w:val="00A2180F"/>
    <w:rsid w:val="00A2275D"/>
    <w:rsid w:val="00A23A8A"/>
    <w:rsid w:val="00A36A73"/>
    <w:rsid w:val="00A50C63"/>
    <w:rsid w:val="00A82CA3"/>
    <w:rsid w:val="00A90BC5"/>
    <w:rsid w:val="00AD4FFA"/>
    <w:rsid w:val="00AE4185"/>
    <w:rsid w:val="00AE7D26"/>
    <w:rsid w:val="00AF43BE"/>
    <w:rsid w:val="00B1292E"/>
    <w:rsid w:val="00B705B4"/>
    <w:rsid w:val="00B9076D"/>
    <w:rsid w:val="00BA562B"/>
    <w:rsid w:val="00BA5A87"/>
    <w:rsid w:val="00BA5F1F"/>
    <w:rsid w:val="00BB11BC"/>
    <w:rsid w:val="00C3224C"/>
    <w:rsid w:val="00C51EBB"/>
    <w:rsid w:val="00C54EAE"/>
    <w:rsid w:val="00C759C7"/>
    <w:rsid w:val="00C95A20"/>
    <w:rsid w:val="00C95B03"/>
    <w:rsid w:val="00CA105C"/>
    <w:rsid w:val="00CA712D"/>
    <w:rsid w:val="00CB4C45"/>
    <w:rsid w:val="00CE589A"/>
    <w:rsid w:val="00CF1290"/>
    <w:rsid w:val="00D316C2"/>
    <w:rsid w:val="00D539DB"/>
    <w:rsid w:val="00D57B6C"/>
    <w:rsid w:val="00DA3DB5"/>
    <w:rsid w:val="00DB721D"/>
    <w:rsid w:val="00DD38D9"/>
    <w:rsid w:val="00DE6481"/>
    <w:rsid w:val="00E122D3"/>
    <w:rsid w:val="00E245B6"/>
    <w:rsid w:val="00E418A0"/>
    <w:rsid w:val="00E4244B"/>
    <w:rsid w:val="00E445D6"/>
    <w:rsid w:val="00E73618"/>
    <w:rsid w:val="00E91937"/>
    <w:rsid w:val="00E92846"/>
    <w:rsid w:val="00EA184B"/>
    <w:rsid w:val="00EA1BB3"/>
    <w:rsid w:val="00EA76F0"/>
    <w:rsid w:val="00EB6543"/>
    <w:rsid w:val="00EC3403"/>
    <w:rsid w:val="00EC7F9D"/>
    <w:rsid w:val="00EF549F"/>
    <w:rsid w:val="00EF6661"/>
    <w:rsid w:val="00F125BC"/>
    <w:rsid w:val="00F343BE"/>
    <w:rsid w:val="00F4222F"/>
    <w:rsid w:val="00F62A32"/>
    <w:rsid w:val="00F72B83"/>
    <w:rsid w:val="00F77B4B"/>
    <w:rsid w:val="00F96D7C"/>
    <w:rsid w:val="00F97460"/>
    <w:rsid w:val="00FA3819"/>
    <w:rsid w:val="00FD62DF"/>
    <w:rsid w:val="00FF0BB5"/>
    <w:rsid w:val="00FF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A1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84676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882407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semiHidden/>
    <w:rsid w:val="0088240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A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dcterms:created xsi:type="dcterms:W3CDTF">2022-04-29T06:57:00Z</dcterms:created>
  <dcterms:modified xsi:type="dcterms:W3CDTF">2026-01-20T07:20:00Z</dcterms:modified>
</cp:coreProperties>
</file>